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052A23">
        <w:trPr>
          <w:trHeight w:val="312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052A23" w:rsidRDefault="00052A2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52A23">
        <w:trPr>
          <w:trHeight w:val="516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052A23" w:rsidRDefault="001E4C3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宋体" w:eastAsia="宋体" w:hAnsi="宋体" w:cs="宋体"/>
                <w:noProof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52A23" w:rsidRDefault="00052A2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52A23">
        <w:trPr>
          <w:trHeight w:val="900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052A23" w:rsidRDefault="001E4C3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 w:rsidR="00052A23" w:rsidRDefault="00052A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  <w:p w:rsidR="00052A23" w:rsidRDefault="00052A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  <w:p w:rsidR="00052A23" w:rsidRDefault="001E4C3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3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—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202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4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二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 w:rsidR="00052A23">
        <w:trPr>
          <w:trHeight w:val="516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052A23" w:rsidRDefault="001E4C3E" w:rsidP="001973B0">
            <w:pPr>
              <w:widowControl/>
              <w:ind w:firstLineChars="900" w:firstLine="3614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 w:rsidR="001973B0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计算机基础教研计划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 w:rsidR="00052A23">
        <w:trPr>
          <w:trHeight w:val="516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052A23" w:rsidRDefault="00052A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 w:rsidR="00052A23">
        <w:trPr>
          <w:trHeight w:val="516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052A23" w:rsidRDefault="00052A2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52A23">
        <w:trPr>
          <w:trHeight w:val="516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052A23" w:rsidRDefault="00052A2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52A23">
        <w:trPr>
          <w:trHeight w:val="690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052A23" w:rsidRDefault="00052A2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52A23">
        <w:trPr>
          <w:trHeight w:val="702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052A23" w:rsidRDefault="001E4C3E" w:rsidP="001973B0">
            <w:pPr>
              <w:widowControl/>
              <w:ind w:firstLineChars="1000" w:firstLine="4016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 w:rsidR="001973B0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>信息工程部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</w:p>
        </w:tc>
      </w:tr>
      <w:tr w:rsidR="00052A23">
        <w:trPr>
          <w:trHeight w:val="702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052A23" w:rsidRDefault="001E4C3E">
            <w:pPr>
              <w:widowControl/>
              <w:ind w:firstLineChars="1000" w:firstLine="4016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  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 w:rsidR="001973B0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>天师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</w:p>
          <w:p w:rsidR="00052A23" w:rsidRDefault="001E4C3E" w:rsidP="001973B0">
            <w:pPr>
              <w:widowControl/>
              <w:ind w:firstLineChars="1000" w:firstLine="4016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  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 w:rsidR="001973B0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22天师班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 w:rsidR="00052A23">
        <w:trPr>
          <w:trHeight w:val="720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052A23" w:rsidRDefault="001E4C3E" w:rsidP="001973B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        </w:t>
            </w:r>
            <w:r w:rsidR="001973B0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         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 w:rsidR="001973B0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>周琦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 w:rsidR="001973B0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</w:p>
        </w:tc>
      </w:tr>
      <w:tr w:rsidR="00052A23">
        <w:trPr>
          <w:trHeight w:val="312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052A23" w:rsidRDefault="00052A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 w:rsidR="00052A23">
        <w:trPr>
          <w:trHeight w:val="780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052A23" w:rsidRDefault="00052A2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52A23">
        <w:trPr>
          <w:trHeight w:val="660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052A23" w:rsidRDefault="00052A2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52A23">
        <w:trPr>
          <w:trHeight w:val="1305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052A23" w:rsidRDefault="001973B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 2024</w:t>
            </w:r>
            <w:r w:rsidR="001E4C3E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年</w:t>
            </w:r>
            <w:r w:rsidR="001E4C3E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</w:t>
            </w:r>
            <w:r w:rsidR="001E4C3E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2</w:t>
            </w:r>
            <w:r w:rsidR="001E4C3E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</w:t>
            </w:r>
            <w:r w:rsidR="001E4C3E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月</w:t>
            </w:r>
            <w:r w:rsidR="001E4C3E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</w:t>
            </w:r>
            <w:r w:rsidR="001E4C3E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25</w:t>
            </w:r>
            <w:r w:rsidR="001E4C3E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</w:t>
            </w:r>
            <w:r w:rsidR="001E4C3E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日</w:t>
            </w:r>
          </w:p>
        </w:tc>
      </w:tr>
      <w:tr w:rsidR="00052A23">
        <w:trPr>
          <w:trHeight w:val="1065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052A23" w:rsidRDefault="00052A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  <w:p w:rsidR="00052A23" w:rsidRDefault="00052A23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  <w:p w:rsidR="00052A23" w:rsidRDefault="00052A23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  <w:p w:rsidR="00052A23" w:rsidRDefault="00052A23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 w:rsidR="00052A23">
        <w:trPr>
          <w:trHeight w:val="7374"/>
        </w:trPr>
        <w:tc>
          <w:tcPr>
            <w:tcW w:w="10490" w:type="dxa"/>
            <w:tcBorders>
              <w:top w:val="single" w:sz="4" w:space="0" w:color="auto"/>
            </w:tcBorders>
            <w:shd w:val="clear" w:color="auto" w:fill="auto"/>
            <w:noWrap/>
          </w:tcPr>
          <w:p w:rsidR="00052A23" w:rsidRDefault="001E4C3E"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lastRenderedPageBreak/>
              <w:t>教学目标：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(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目的要求、质量标准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)</w:t>
            </w:r>
          </w:p>
          <w:p w:rsidR="00052A23" w:rsidRDefault="001973B0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知识目标：依据考试大纲，熟练掌握、掌握、理解、了解相应学习内容。</w:t>
            </w:r>
          </w:p>
          <w:p w:rsidR="001973B0" w:rsidRDefault="001973B0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 掌握Microsoft office 2016相应实操内容。</w:t>
            </w:r>
          </w:p>
          <w:p w:rsidR="001973B0" w:rsidRDefault="001973B0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 了解现如今流行的计算机热点技术。</w:t>
            </w:r>
          </w:p>
          <w:p w:rsidR="001973B0" w:rsidRDefault="001973B0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 了解物联网的相关知识。</w:t>
            </w:r>
          </w:p>
          <w:p w:rsidR="001973B0" w:rsidRDefault="001973B0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技能目标：能用学到的知识解决相关的实际问题</w:t>
            </w:r>
          </w:p>
          <w:p w:rsidR="001973B0" w:rsidRDefault="001973B0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 能高效蓝色练习册上的习题</w:t>
            </w:r>
          </w:p>
          <w:p w:rsidR="001973B0" w:rsidRDefault="001973B0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 能利用学习的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Microsoft office 2016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内容，解决实际的办公问题。</w:t>
            </w:r>
          </w:p>
          <w:p w:rsidR="001973B0" w:rsidRDefault="001973B0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情感目标：加深对计算机基础学习内容的理解</w:t>
            </w:r>
          </w:p>
          <w:p w:rsidR="001973B0" w:rsidRDefault="001973B0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 提高对计算机专业的学习兴趣</w:t>
            </w:r>
          </w:p>
          <w:p w:rsidR="00052A23" w:rsidRDefault="001973B0" w:rsidP="001973B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 为今后升学与就业打下专业基础</w:t>
            </w:r>
          </w:p>
        </w:tc>
      </w:tr>
      <w:tr w:rsidR="00052A23">
        <w:trPr>
          <w:trHeight w:val="4410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 w:rsidR="00052A23" w:rsidRDefault="001E4C3E"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：</w:t>
            </w:r>
          </w:p>
          <w:p w:rsidR="00052A23" w:rsidRDefault="001973B0">
            <w:pPr>
              <w:widowControl/>
              <w:ind w:firstLineChars="150" w:firstLine="42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学生初中基础知识掌握不牢固，学习方法没有得到好的培养，</w:t>
            </w:r>
            <w:r w:rsidR="001431F2">
              <w:rPr>
                <w:rFonts w:ascii="仿宋" w:eastAsia="仿宋" w:hAnsi="仿宋" w:cs="仿宋"/>
                <w:sz w:val="28"/>
                <w:szCs w:val="28"/>
              </w:rPr>
              <w:t>学生自制力差、纪律松散、敏感、冲动，思维活跃，学习目标模糊，</w:t>
            </w:r>
            <w:r w:rsidR="001B703D">
              <w:rPr>
                <w:rFonts w:ascii="仿宋" w:eastAsia="仿宋" w:hAnsi="仿宋" w:cs="仿宋"/>
                <w:sz w:val="28"/>
                <w:szCs w:val="28"/>
              </w:rPr>
              <w:t>所以成绩不是很理想但对待学习态度积极</w:t>
            </w:r>
            <w:r w:rsidR="001431F2">
              <w:rPr>
                <w:rFonts w:ascii="仿宋" w:eastAsia="仿宋" w:hAnsi="仿宋" w:cs="仿宋"/>
                <w:sz w:val="28"/>
                <w:szCs w:val="28"/>
              </w:rPr>
              <w:t>。学生多为独生子女，自小环境优越，不肯吃苦、害怕困难、心理脆弱、进取心不足；不喜欢理论学习，缺乏钻研精神缺乏自主学习的意识，学习兴趣不高，缺乏自信心；易受外界诱惑，热衷于玩游戏、追星等影响学习的活动。</w:t>
            </w:r>
          </w:p>
          <w:p w:rsidR="00052A23" w:rsidRDefault="00052A23">
            <w:pPr>
              <w:widowControl/>
              <w:ind w:firstLineChars="150" w:firstLine="42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52A23" w:rsidRDefault="00052A23">
            <w:pPr>
              <w:widowControl/>
              <w:ind w:firstLineChars="150" w:firstLine="42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052A23">
        <w:trPr>
          <w:trHeight w:val="4705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 w:rsidR="00052A23" w:rsidRDefault="001E4C3E"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lastRenderedPageBreak/>
              <w:t>教材分析：</w:t>
            </w:r>
          </w:p>
          <w:p w:rsidR="00052A23" w:rsidRDefault="00BF23E2">
            <w:pPr>
              <w:spacing w:line="420" w:lineRule="exact"/>
              <w:ind w:firstLineChars="200" w:firstLine="420"/>
              <w:rPr>
                <w:rFonts w:hint="eastAsia"/>
              </w:rPr>
            </w:pPr>
            <w:r>
              <w:t>本书以突出“应用”和强化“能力”为目标，结合目前计算机基础教育教学改革新理念、新思想、新要求和新技术，以及多年教学改革实践、课程</w:t>
            </w:r>
            <w:proofErr w:type="gramStart"/>
            <w:r>
              <w:t>思政实践</w:t>
            </w:r>
            <w:proofErr w:type="gramEnd"/>
            <w:r>
              <w:t>等建设成果，。全书内容组织方式深入浅出、循序渐进。对基本概念、基本技术与方法的阐述准确清晰、通俗易懂；实践性较强的内容采用任务驱动的方式，精心设计多种类型且内容丰富、</w:t>
            </w:r>
            <w:proofErr w:type="gramStart"/>
            <w:r>
              <w:t>富含思政元素</w:t>
            </w:r>
            <w:proofErr w:type="gramEnd"/>
            <w:r>
              <w:t>的应用案例，注重实用性和可操作性，便于开展以学生为中心的课程教学改革。</w:t>
            </w:r>
          </w:p>
          <w:p w:rsidR="00BF23E2" w:rsidRDefault="00BF23E2" w:rsidP="00BF23E2">
            <w:pPr>
              <w:pStyle w:val="a3"/>
              <w:numPr>
                <w:ilvl w:val="0"/>
                <w:numId w:val="2"/>
              </w:numPr>
              <w:spacing w:line="420" w:lineRule="exact"/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充分体现知识内容的基础性、系统性和应用型，突出“重基础、强能力、学以致用”的思想，有利于学生养成科学处理问题的良好思维方式。</w:t>
            </w:r>
          </w:p>
          <w:p w:rsidR="00BF23E2" w:rsidRDefault="00BF23E2" w:rsidP="00BF23E2">
            <w:pPr>
              <w:pStyle w:val="a3"/>
              <w:numPr>
                <w:ilvl w:val="0"/>
                <w:numId w:val="2"/>
              </w:numPr>
              <w:spacing w:line="420" w:lineRule="exact"/>
              <w:ind w:firstLineChars="0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广融先进</w:t>
            </w:r>
            <w:proofErr w:type="gramEnd"/>
            <w:r>
              <w:rPr>
                <w:rFonts w:hint="eastAsia"/>
              </w:rPr>
              <w:t>成果与技术，知识传达具有先进性和实用性</w:t>
            </w:r>
          </w:p>
          <w:p w:rsidR="00BF23E2" w:rsidRDefault="00BF23E2" w:rsidP="00BF23E2">
            <w:pPr>
              <w:pStyle w:val="a3"/>
              <w:numPr>
                <w:ilvl w:val="0"/>
                <w:numId w:val="2"/>
              </w:numPr>
              <w:spacing w:line="420" w:lineRule="exact"/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知识内容模块化组织，具有较宽的适用面和灵活的选择余地，可满足各类学校的不同层次、不同的教与学。</w:t>
            </w:r>
          </w:p>
          <w:p w:rsidR="00BF23E2" w:rsidRDefault="00BF23E2" w:rsidP="00BF23E2">
            <w:pPr>
              <w:pStyle w:val="a3"/>
              <w:numPr>
                <w:ilvl w:val="0"/>
                <w:numId w:val="2"/>
              </w:numPr>
              <w:spacing w:line="420" w:lineRule="exact"/>
              <w:ind w:firstLineChars="0"/>
              <w:rPr>
                <w:rFonts w:hint="eastAsia"/>
              </w:rPr>
            </w:pPr>
            <w:r>
              <w:t>知识内容的深度和广度</w:t>
            </w:r>
            <w:r w:rsidR="001E4C3E">
              <w:t>符合最新的全国计算机等级老师和相关考试要求</w:t>
            </w:r>
          </w:p>
          <w:p w:rsidR="00052A23" w:rsidRDefault="00052A23" w:rsidP="001E4C3E">
            <w:pPr>
              <w:spacing w:line="420" w:lineRule="exact"/>
            </w:pPr>
          </w:p>
        </w:tc>
      </w:tr>
      <w:tr w:rsidR="00052A23">
        <w:trPr>
          <w:trHeight w:val="4705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 w:rsidR="00052A23" w:rsidRDefault="001E4C3E"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 w:rsidR="006A7711" w:rsidRDefault="006A7711">
            <w:pPr>
              <w:spacing w:line="420" w:lineRule="exact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重点：</w:t>
            </w:r>
          </w:p>
          <w:p w:rsidR="00052A23" w:rsidRDefault="006A7711">
            <w:pPr>
              <w:spacing w:line="420" w:lineRule="exact"/>
              <w:ind w:firstLineChars="200" w:firstLine="420"/>
            </w:pPr>
            <w:r>
              <w:rPr>
                <w:rFonts w:hint="eastAsia"/>
              </w:rPr>
              <w:t>第三章Microsoft office word 2016 基本操作</w:t>
            </w:r>
          </w:p>
          <w:p w:rsidR="006A7711" w:rsidRDefault="006A7711" w:rsidP="006A7711">
            <w:pPr>
              <w:spacing w:line="420" w:lineRule="exact"/>
              <w:ind w:firstLineChars="200" w:firstLine="420"/>
            </w:pPr>
            <w:r>
              <w:rPr>
                <w:rFonts w:hint="eastAsia"/>
              </w:rPr>
              <w:t>第四</w:t>
            </w:r>
            <w:r>
              <w:rPr>
                <w:rFonts w:hint="eastAsia"/>
              </w:rPr>
              <w:t>章Microsof</w:t>
            </w:r>
            <w:r>
              <w:rPr>
                <w:rFonts w:hint="eastAsia"/>
              </w:rPr>
              <w:t>t office Excel</w:t>
            </w:r>
            <w:r>
              <w:rPr>
                <w:rFonts w:hint="eastAsia"/>
              </w:rPr>
              <w:t xml:space="preserve"> 2016 基本操作</w:t>
            </w:r>
          </w:p>
          <w:p w:rsidR="006A7711" w:rsidRDefault="006A7711" w:rsidP="006A7711">
            <w:pPr>
              <w:spacing w:line="420" w:lineRule="exact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第五</w:t>
            </w:r>
            <w:r>
              <w:rPr>
                <w:rFonts w:hint="eastAsia"/>
              </w:rPr>
              <w:t>章Microsof</w:t>
            </w:r>
            <w:r>
              <w:rPr>
                <w:rFonts w:hint="eastAsia"/>
              </w:rPr>
              <w:t xml:space="preserve">t office </w:t>
            </w:r>
            <w:proofErr w:type="spellStart"/>
            <w:r>
              <w:rPr>
                <w:rFonts w:hint="eastAsia"/>
              </w:rPr>
              <w:t>Powerpoint</w:t>
            </w:r>
            <w:proofErr w:type="spellEnd"/>
            <w:r>
              <w:rPr>
                <w:rFonts w:hint="eastAsia"/>
              </w:rPr>
              <w:t xml:space="preserve"> 2016 基本操作</w:t>
            </w:r>
          </w:p>
          <w:p w:rsidR="006A7711" w:rsidRDefault="006A7711" w:rsidP="006A7711">
            <w:pPr>
              <w:spacing w:line="420" w:lineRule="exact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第六章 计算机多媒体技术基础知识</w:t>
            </w:r>
          </w:p>
          <w:p w:rsidR="006A7711" w:rsidRDefault="006A7711" w:rsidP="006A7711">
            <w:pPr>
              <w:spacing w:line="420" w:lineRule="exact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难点：</w:t>
            </w:r>
          </w:p>
          <w:p w:rsidR="006A7711" w:rsidRDefault="006A7711" w:rsidP="006A7711">
            <w:pPr>
              <w:spacing w:line="420" w:lineRule="exact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第七章 数据通信技术基础中的局域网组成部分</w:t>
            </w:r>
          </w:p>
          <w:p w:rsidR="006A7711" w:rsidRDefault="006A7711" w:rsidP="006A7711">
            <w:pPr>
              <w:spacing w:line="420" w:lineRule="exact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第八章 计算机网络中OSI/RM模型与TCP/IP协议族</w:t>
            </w:r>
          </w:p>
          <w:p w:rsidR="00052A23" w:rsidRDefault="00052A23">
            <w:pPr>
              <w:spacing w:line="420" w:lineRule="exact"/>
              <w:ind w:firstLineChars="200" w:firstLine="420"/>
            </w:pPr>
          </w:p>
        </w:tc>
      </w:tr>
      <w:tr w:rsidR="00052A23">
        <w:trPr>
          <w:trHeight w:val="4705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 w:rsidR="00052A23" w:rsidRDefault="001E4C3E"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 w:rsidR="00052A23" w:rsidRDefault="007115B0">
            <w:pPr>
              <w:spacing w:line="420" w:lineRule="exact"/>
              <w:ind w:firstLineChars="200" w:firstLine="420"/>
              <w:rPr>
                <w:rFonts w:hint="eastAsia"/>
              </w:rPr>
            </w:pPr>
            <w:r>
              <w:t>讲授法</w:t>
            </w:r>
          </w:p>
          <w:p w:rsidR="007115B0" w:rsidRDefault="007115B0" w:rsidP="007115B0">
            <w:pPr>
              <w:spacing w:line="420" w:lineRule="exac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导入：导入的目的是指使学生的注意充分回到课堂，更好地学习新知。有几个小技巧：用游戏的方式导入、用多媒体播放视频等。</w:t>
            </w:r>
          </w:p>
          <w:p w:rsidR="007115B0" w:rsidRDefault="007115B0" w:rsidP="007115B0">
            <w:pPr>
              <w:spacing w:line="420" w:lineRule="exact"/>
            </w:pPr>
            <w:r>
              <w:t>2</w:t>
            </w:r>
            <w:r>
              <w:rPr>
                <w:rFonts w:hint="eastAsia"/>
              </w:rPr>
              <w:t>．</w:t>
            </w:r>
            <w:r>
              <w:rPr>
                <w:rFonts w:hint="eastAsia"/>
              </w:rPr>
              <w:t>准备：准备指搭建基本条件，比如要论证的几个前提。或者是，学生需要了解的几个基本知识点。</w:t>
            </w:r>
          </w:p>
          <w:p w:rsidR="007115B0" w:rsidRDefault="007115B0" w:rsidP="007115B0">
            <w:pPr>
              <w:spacing w:line="420" w:lineRule="exact"/>
            </w:pPr>
            <w:r>
              <w:t>3</w:t>
            </w:r>
            <w:r>
              <w:rPr>
                <w:rFonts w:hint="eastAsia"/>
              </w:rPr>
              <w:t>．</w:t>
            </w:r>
            <w:r>
              <w:rPr>
                <w:rFonts w:hint="eastAsia"/>
              </w:rPr>
              <w:t>讲授：指教师使用讲述，讲解，讲演等方式向学生传授知识。</w:t>
            </w:r>
          </w:p>
          <w:p w:rsidR="007115B0" w:rsidRDefault="007115B0" w:rsidP="007115B0">
            <w:pPr>
              <w:spacing w:line="420" w:lineRule="exact"/>
              <w:rPr>
                <w:rFonts w:hint="eastAsia"/>
              </w:rPr>
            </w:pPr>
            <w:r>
              <w:t>4</w:t>
            </w:r>
            <w:r>
              <w:rPr>
                <w:rFonts w:hint="eastAsia"/>
              </w:rPr>
              <w:t>．</w:t>
            </w:r>
            <w:r>
              <w:rPr>
                <w:rFonts w:hint="eastAsia"/>
              </w:rPr>
              <w:t>结束：在实际教学中，一般是布置课后巩固习题，或者启发学生更深更广地思考话题</w:t>
            </w:r>
            <w:r>
              <w:rPr>
                <w:rFonts w:hint="eastAsia"/>
              </w:rPr>
              <w:t>。</w:t>
            </w:r>
          </w:p>
          <w:p w:rsidR="00521327" w:rsidRDefault="00521327" w:rsidP="00521327">
            <w:pPr>
              <w:spacing w:line="420" w:lineRule="exact"/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演示法</w:t>
            </w:r>
          </w:p>
          <w:p w:rsidR="00187206" w:rsidRDefault="00187206" w:rsidP="00521327">
            <w:pPr>
              <w:spacing w:line="420" w:lineRule="exact"/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练习法</w:t>
            </w:r>
          </w:p>
          <w:p w:rsidR="00187206" w:rsidRDefault="00187206" w:rsidP="00521327">
            <w:pPr>
              <w:spacing w:line="420" w:lineRule="exact"/>
              <w:ind w:firstLineChars="100" w:firstLine="210"/>
            </w:pPr>
          </w:p>
        </w:tc>
      </w:tr>
    </w:tbl>
    <w:p w:rsidR="00052A23" w:rsidRDefault="00052A23"/>
    <w:tbl>
      <w:tblPr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052A23">
        <w:trPr>
          <w:trHeight w:val="540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2A23" w:rsidRDefault="001E4C3E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lastRenderedPageBreak/>
              <w:t>附：学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期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授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课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计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划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表</w:t>
            </w:r>
          </w:p>
        </w:tc>
      </w:tr>
    </w:tbl>
    <w:p w:rsidR="00052A23" w:rsidRDefault="00052A23">
      <w:pPr>
        <w:rPr>
          <w:b/>
          <w:sz w:val="44"/>
        </w:rPr>
      </w:pPr>
    </w:p>
    <w:p w:rsidR="00052A23" w:rsidRDefault="001E4C3E"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</w:t>
      </w:r>
      <w:r>
        <w:rPr>
          <w:b/>
          <w:sz w:val="44"/>
        </w:rPr>
        <w:t>期</w:t>
      </w:r>
      <w:r>
        <w:rPr>
          <w:b/>
          <w:sz w:val="44"/>
        </w:rPr>
        <w:t xml:space="preserve"> </w:t>
      </w:r>
      <w:r>
        <w:rPr>
          <w:b/>
          <w:sz w:val="44"/>
        </w:rPr>
        <w:t>授</w:t>
      </w:r>
      <w:r>
        <w:rPr>
          <w:b/>
          <w:sz w:val="44"/>
        </w:rPr>
        <w:t xml:space="preserve"> </w:t>
      </w:r>
      <w:r>
        <w:rPr>
          <w:b/>
          <w:sz w:val="44"/>
        </w:rPr>
        <w:t>课</w:t>
      </w:r>
      <w:r>
        <w:rPr>
          <w:b/>
          <w:sz w:val="44"/>
        </w:rPr>
        <w:t xml:space="preserve"> </w:t>
      </w:r>
      <w:r>
        <w:rPr>
          <w:b/>
          <w:sz w:val="44"/>
        </w:rPr>
        <w:t>计</w:t>
      </w:r>
      <w:r>
        <w:rPr>
          <w:b/>
          <w:sz w:val="44"/>
        </w:rPr>
        <w:t xml:space="preserve"> </w:t>
      </w:r>
      <w:r>
        <w:rPr>
          <w:b/>
          <w:sz w:val="44"/>
        </w:rPr>
        <w:t>划</w:t>
      </w:r>
      <w:r>
        <w:rPr>
          <w:b/>
          <w:sz w:val="44"/>
        </w:rPr>
        <w:t xml:space="preserve"> </w:t>
      </w:r>
      <w:r>
        <w:rPr>
          <w:b/>
          <w:sz w:val="44"/>
        </w:rPr>
        <w:t>表</w:t>
      </w:r>
    </w:p>
    <w:p w:rsidR="00052A23" w:rsidRDefault="00052A23"/>
    <w:tbl>
      <w:tblPr>
        <w:tblW w:w="10682" w:type="dxa"/>
        <w:tblLayout w:type="fixed"/>
        <w:tblLook w:val="04A0" w:firstRow="1" w:lastRow="0" w:firstColumn="1" w:lastColumn="0" w:noHBand="0" w:noVBand="1"/>
      </w:tblPr>
      <w:tblGrid>
        <w:gridCol w:w="833"/>
        <w:gridCol w:w="2056"/>
        <w:gridCol w:w="4165"/>
        <w:gridCol w:w="24"/>
        <w:gridCol w:w="2453"/>
        <w:gridCol w:w="75"/>
        <w:gridCol w:w="520"/>
        <w:gridCol w:w="47"/>
        <w:gridCol w:w="509"/>
      </w:tblGrid>
      <w:tr w:rsidR="00052A23">
        <w:trPr>
          <w:trHeight w:val="801"/>
        </w:trPr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052A23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2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26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3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03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18720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6.1多媒体技术概述-6.2多媒体系统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18720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多媒体、多媒体技术的基本概念、多媒体系统的分类及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MPC系统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87206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4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2A23" w:rsidRDefault="00052A23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</w:tr>
      <w:tr w:rsidR="00052A23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3.04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3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187206" w:rsidP="0018720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6.3图形图像处理技术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18720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图形图像素材的采集方法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18720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2A23" w:rsidRDefault="00052A23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052A23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3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11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3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18720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6.4音频处理技术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18720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音频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素材的采集方法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18720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2A23" w:rsidRDefault="00052A23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052A23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3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18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3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24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18720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6.5视频动画处理技术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18720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视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频素材的采集方法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18720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2A23" w:rsidRDefault="00052A23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052A23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3.25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3.31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18720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6.6 多媒体应用系统案例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CF019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数字电视的基本知识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CF019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2A23" w:rsidRDefault="00052A23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CF0195" w:rsidTr="00CF0195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195" w:rsidRDefault="00CF0195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195" w:rsidRDefault="00CF019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4.01--4.07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F0195" w:rsidRDefault="00CF0195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cs="宋体"/>
                <w:kern w:val="0"/>
                <w:sz w:val="24"/>
                <w:szCs w:val="24"/>
              </w:rPr>
              <w:t>多媒体习题讲解及测试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0195" w:rsidRDefault="00CF0195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cs="宋体"/>
                <w:kern w:val="0"/>
                <w:sz w:val="24"/>
                <w:szCs w:val="24"/>
              </w:rPr>
              <w:t>同上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0195" w:rsidRDefault="00CF0195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0195" w:rsidRDefault="00CF0195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cs="宋体"/>
                <w:kern w:val="0"/>
                <w:sz w:val="24"/>
                <w:szCs w:val="24"/>
              </w:rPr>
              <w:t>清明</w:t>
            </w:r>
          </w:p>
        </w:tc>
      </w:tr>
      <w:tr w:rsidR="00052A23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4.08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CF019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3.1Word2016基本知识-3.2Word 2016 基本操作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CF019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启动、退出和方法组成、基本操作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CF019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2A23" w:rsidRDefault="00052A23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052A23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4.15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21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CF019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3.3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文档打印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-3.4文档编辑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CF019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文档编辑、文档排版的方法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CF019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2A23" w:rsidRDefault="00052A23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052A23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22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28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CF019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3.5长文档编辑3.6表格处理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CF019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表格创建、表格编辑、表格中数据处理的方法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CF019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2A23" w:rsidRDefault="00052A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2A23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4.29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5.5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52A23" w:rsidRDefault="00CF0195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3.7图文混排-3.8网络应用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52A23" w:rsidRDefault="00CF0195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cs="宋体"/>
                <w:kern w:val="0"/>
                <w:sz w:val="24"/>
                <w:szCs w:val="24"/>
              </w:rPr>
              <w:t>题目讲解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52A23" w:rsidRDefault="00CF0195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52A23" w:rsidRDefault="00052A23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052A23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5.06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—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5.12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CF019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讲解习题与测试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CF019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同上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CF019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2A23" w:rsidRDefault="004B09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期中</w:t>
            </w:r>
          </w:p>
        </w:tc>
      </w:tr>
      <w:tr w:rsidR="00052A23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5.13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5.19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9E100F">
            <w:pPr>
              <w:widowControl/>
              <w:tabs>
                <w:tab w:val="left" w:pos="826"/>
              </w:tabs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4.1Excel 2016基本知识-Excel 2016基本操作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9E10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基本概念、基本操作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9E10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52A23" w:rsidRDefault="00052A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2A23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5.20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5.26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4B098A">
            <w:pPr>
              <w:widowControl/>
              <w:tabs>
                <w:tab w:val="left" w:pos="826"/>
              </w:tabs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4.3公式和函数-4.4工作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表操作</w:t>
            </w:r>
            <w:proofErr w:type="gramEnd"/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4B09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公式函数、工作表用法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4B09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52A23" w:rsidRDefault="00052A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2A23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5.27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6.02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4B098A" w:rsidP="004B098A">
            <w:pPr>
              <w:widowControl/>
              <w:tabs>
                <w:tab w:val="left" w:pos="826"/>
              </w:tabs>
              <w:jc w:val="left"/>
              <w:rPr>
                <w:rFonts w:ascii="楷体_GB2312" w:eastAsia="楷体_GB2312" w:hAnsi="宋体" w:cs="宋体"/>
                <w:kern w:val="0"/>
                <w:sz w:val="36"/>
                <w:szCs w:val="36"/>
              </w:rPr>
            </w:pPr>
            <w:r w:rsidRPr="004B09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4.5数据管理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-4.6图标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4B09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图表处理方法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4B09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52A23" w:rsidRDefault="00052A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2A23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lastRenderedPageBreak/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6.03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6.09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4B098A" w:rsidP="004B098A">
            <w:pPr>
              <w:widowControl/>
              <w:tabs>
                <w:tab w:val="left" w:pos="826"/>
              </w:tabs>
              <w:jc w:val="left"/>
              <w:rPr>
                <w:rFonts w:ascii="楷体_GB2312" w:eastAsia="楷体_GB2312" w:hAnsi="宋体" w:cs="宋体"/>
                <w:kern w:val="0"/>
                <w:sz w:val="36"/>
                <w:szCs w:val="36"/>
              </w:rPr>
            </w:pPr>
            <w:r w:rsidRPr="004B09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4.7保护工作表数据-4.8打印操作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4B09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保护数据的方法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4B09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52A23" w:rsidRDefault="004B09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端午</w:t>
            </w:r>
          </w:p>
        </w:tc>
      </w:tr>
      <w:tr w:rsidR="00052A23">
        <w:trPr>
          <w:trHeight w:val="801"/>
        </w:trPr>
        <w:tc>
          <w:tcPr>
            <w:tcW w:w="8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6.10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6.16</w:t>
            </w:r>
          </w:p>
        </w:tc>
        <w:tc>
          <w:tcPr>
            <w:tcW w:w="4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4B09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4.9 网络应用 以及习题讲解</w:t>
            </w: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4B09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错题</w:t>
            </w:r>
          </w:p>
        </w:tc>
        <w:tc>
          <w:tcPr>
            <w:tcW w:w="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4B09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52A23" w:rsidRDefault="00052A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2A23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6.17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6.23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4B09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习题讲解及错题讲解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4B09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同上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4B09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52A23" w:rsidRDefault="00052A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2A23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6.24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6.30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4B098A">
            <w:pPr>
              <w:widowControl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kern w:val="0"/>
                <w:sz w:val="36"/>
                <w:szCs w:val="36"/>
              </w:rPr>
              <w:t>5.1-5.4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4B09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基本操作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A23" w:rsidRDefault="004B09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52A23" w:rsidRDefault="00052A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2A23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7.01-7.07</w:t>
            </w:r>
          </w:p>
        </w:tc>
        <w:tc>
          <w:tcPr>
            <w:tcW w:w="7793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 w:rsidR="00052A23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7.08-7.12</w:t>
            </w:r>
          </w:p>
        </w:tc>
        <w:tc>
          <w:tcPr>
            <w:tcW w:w="7793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2A23" w:rsidRDefault="001E4C3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 w:rsidR="00052A23" w:rsidRDefault="00052A23"/>
    <w:p w:rsidR="00052A23" w:rsidRDefault="00052A23"/>
    <w:sectPr w:rsidR="00052A23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D53D5"/>
    <w:multiLevelType w:val="hybridMultilevel"/>
    <w:tmpl w:val="7E98E992"/>
    <w:lvl w:ilvl="0" w:tplc="705CF7E4">
      <w:start w:val="1"/>
      <w:numFmt w:val="decimal"/>
      <w:lvlText w:val="（%1）"/>
      <w:lvlJc w:val="left"/>
      <w:pPr>
        <w:ind w:left="1360" w:hanging="9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4A6C5D2F"/>
    <w:multiLevelType w:val="singleLevel"/>
    <w:tmpl w:val="4A6C5D2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0MjYwNzJjMzhlMDk4NWYyODE2Zjk4ODY4YTQ0YTQifQ=="/>
  </w:docVars>
  <w:rsids>
    <w:rsidRoot w:val="00C25877"/>
    <w:rsid w:val="00012916"/>
    <w:rsid w:val="00052A23"/>
    <w:rsid w:val="00086015"/>
    <w:rsid w:val="001431F2"/>
    <w:rsid w:val="00187206"/>
    <w:rsid w:val="001973B0"/>
    <w:rsid w:val="001B703D"/>
    <w:rsid w:val="001E4C3E"/>
    <w:rsid w:val="003F2302"/>
    <w:rsid w:val="004B098A"/>
    <w:rsid w:val="004C5332"/>
    <w:rsid w:val="00521327"/>
    <w:rsid w:val="006A7711"/>
    <w:rsid w:val="007115B0"/>
    <w:rsid w:val="0078646B"/>
    <w:rsid w:val="00910A6A"/>
    <w:rsid w:val="009E100F"/>
    <w:rsid w:val="009E40AD"/>
    <w:rsid w:val="00B77E77"/>
    <w:rsid w:val="00BF23E2"/>
    <w:rsid w:val="00C25877"/>
    <w:rsid w:val="00CF0195"/>
    <w:rsid w:val="00E20D6F"/>
    <w:rsid w:val="00E6636F"/>
    <w:rsid w:val="00E90810"/>
    <w:rsid w:val="00EA769F"/>
    <w:rsid w:val="00F34E6E"/>
    <w:rsid w:val="00FC26CA"/>
    <w:rsid w:val="0AB6302C"/>
    <w:rsid w:val="0D1D3A97"/>
    <w:rsid w:val="0DA16476"/>
    <w:rsid w:val="105772C0"/>
    <w:rsid w:val="175207E1"/>
    <w:rsid w:val="295B1778"/>
    <w:rsid w:val="33DC1707"/>
    <w:rsid w:val="542D593B"/>
    <w:rsid w:val="56DE534B"/>
    <w:rsid w:val="5AD05272"/>
    <w:rsid w:val="601F1801"/>
    <w:rsid w:val="624F1172"/>
    <w:rsid w:val="681F15E7"/>
    <w:rsid w:val="6FE4739E"/>
    <w:rsid w:val="75644ADD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5</Pages>
  <Words>346</Words>
  <Characters>1977</Characters>
  <Application>Microsoft Office Word</Application>
  <DocSecurity>0</DocSecurity>
  <Lines>16</Lines>
  <Paragraphs>4</Paragraphs>
  <ScaleCrop>false</ScaleCrop>
  <Company>微软中国</Company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zj</cp:lastModifiedBy>
  <cp:revision>4</cp:revision>
  <dcterms:created xsi:type="dcterms:W3CDTF">2024-02-27T13:23:00Z</dcterms:created>
  <dcterms:modified xsi:type="dcterms:W3CDTF">2024-02-28T13:27:00Z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32FE4FA7EB1E478BAFDB1D0A011817D4</vt:lpwstr>
  </property>
</Properties>
</file>